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D1E0" w14:textId="77777777" w:rsidR="00FE1C91" w:rsidRP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pl-PL"/>
        </w:rPr>
      </w:pPr>
    </w:p>
    <w:p w14:paraId="64F87780" w14:textId="68512B69" w:rsidR="00FE1C91" w:rsidRP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l-PL"/>
        </w:rPr>
      </w:pPr>
      <w:r w:rsidRPr="00FE1C91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l-PL"/>
        </w:rPr>
        <w:t>Standardy ochrony małoletnich</w:t>
      </w:r>
    </w:p>
    <w:p w14:paraId="3B1601A7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6D65089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286B7572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419AF185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A060849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3D32A33E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48B083C8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7CE6049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C4D7303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720FB65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4B87470B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3F2B800A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46DF6C61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31750416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AB28E2D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DB10AD7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A8C6236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101CD4DF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6F583D1F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21B5AFCE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21C7A24F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5D9B467A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0317BA0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591BC3F3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415322BB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12AE1068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449C5FEA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4AA54AB8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525B8057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3EAAE71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29B255E" w14:textId="77777777" w:rsidR="00FE1C91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5A0A723" w14:textId="79C9FCA3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Art. 22c. 1. W standardach, w sposób dostosowany do charakteru i rodzaju placówki lub działalności, określa się w szczególności: </w:t>
      </w:r>
    </w:p>
    <w:p w14:paraId="7F388BCE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758507A" w14:textId="7FAD8EEF" w:rsidR="00FE1C91" w:rsidRPr="00DA6175" w:rsidRDefault="00D41DF9" w:rsidP="00FE1C91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FE1C91"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asady zapewniające bezpieczne relacje między małoletnim a personelem placówki lub organizatora, a w szczególności zachowania niedozwolone wobec małoletnich; </w:t>
      </w:r>
    </w:p>
    <w:p w14:paraId="6B56A641" w14:textId="6D77773C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63500E0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Kodeks bezpiecznych relacji personel – dziecko:</w:t>
      </w:r>
    </w:p>
    <w:p w14:paraId="6A6F758D" w14:textId="77777777" w:rsidR="00FE1C91" w:rsidRPr="00DA6175" w:rsidRDefault="00FE1C91" w:rsidP="00FE1C91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Nauczyciele mają na uwadze dobro i bezpieczeństwo dzieci.</w:t>
      </w:r>
    </w:p>
    <w:p w14:paraId="50FD9CE1" w14:textId="646C8275" w:rsidR="00FE1C91" w:rsidRPr="00DA6175" w:rsidRDefault="00FE1C91" w:rsidP="00FE1C91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Nauczyciele/pracownicy szanują wszystkie dzieci bez względu na ich wiek, rasę, kolor skóry, pochodzenie etniczne, płeć, niepełnosprawność, język, religię, poglądy polityczne lub inne, status majątkowy,</w:t>
      </w:r>
      <w:r w:rsidR="007D1E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poziom umiejętności.</w:t>
      </w:r>
    </w:p>
    <w:p w14:paraId="2C784AD7" w14:textId="77777777" w:rsidR="00FE1C91" w:rsidRPr="00DA6175" w:rsidRDefault="00FE1C91" w:rsidP="00FE1C91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Nauczyciele/pracownicy reagują na każde obraźliwe, niewłaściwe, dyskryminacyjne zachowanie lub słowa.</w:t>
      </w:r>
    </w:p>
    <w:p w14:paraId="1DDBF18D" w14:textId="77777777" w:rsidR="00FE1C91" w:rsidRPr="00DA6175" w:rsidRDefault="00FE1C91" w:rsidP="00FE1C91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Nauczyciele/pracownicy niezwłocznie reagują na wszelkie formy zastraszania i nietolerancji wśród dzieci.</w:t>
      </w:r>
    </w:p>
    <w:p w14:paraId="19CE60BA" w14:textId="77777777" w:rsidR="00FE1C91" w:rsidRPr="00DA6175" w:rsidRDefault="00FE1C91" w:rsidP="00FE1C91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Nauczyciele/pracownicy nie angażują dzieci do celów osobistych lub finansowych.</w:t>
      </w:r>
    </w:p>
    <w:p w14:paraId="1D618362" w14:textId="77777777" w:rsidR="00FE1C91" w:rsidRPr="00DA6175" w:rsidRDefault="00FE1C91" w:rsidP="00FE1C91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Nauczyciele/pracownicy unikają nieodpowiednich kontaktów z dziećmi.</w:t>
      </w:r>
    </w:p>
    <w:p w14:paraId="40FA08D7" w14:textId="77777777" w:rsidR="00FE1C91" w:rsidRPr="00DA6175" w:rsidRDefault="00FE1C91" w:rsidP="00FE1C91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Nauczyciele/pracownicy nie stosują w żadnym wypadku przemocy fizycznej i psychicznej.</w:t>
      </w:r>
    </w:p>
    <w:p w14:paraId="064D40B9" w14:textId="7D0C858E" w:rsidR="00FE1C91" w:rsidRPr="007D1EA1" w:rsidRDefault="00FE1C91" w:rsidP="007D1EA1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Nauczyciele/pracownicy szanują prywatność dzieci, nie otaczają dzieci osobistą opieką, której dzieci nie potrzebują.</w:t>
      </w:r>
    </w:p>
    <w:p w14:paraId="5CB8A616" w14:textId="4FB72168" w:rsidR="00FE1C91" w:rsidRPr="00DA6175" w:rsidRDefault="00FE1C91" w:rsidP="00FE1C91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Nauczyciele/pracownicy nie publikują zdjęć ani innych informacji o dzieciach i ich rodzinach w osobistych mediach społecznościowych, np. na Facebooku lub stronach internetowych bez zgody zainteresowanych  rodziców</w:t>
      </w:r>
      <w:r w:rsidR="007D1E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dzieci.</w:t>
      </w:r>
    </w:p>
    <w:p w14:paraId="32C892A1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3ADEEE6" w14:textId="27698AA0" w:rsidR="00FE1C91" w:rsidRPr="00DA6175" w:rsidRDefault="00FE1C91" w:rsidP="00FE1C91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F55A2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asady i procedurę podejmowania interwencji w sytuacji podejrzenia krzywdzenia lub posiadania informacji o krzywdzeniu małoletniego; </w:t>
      </w:r>
    </w:p>
    <w:p w14:paraId="52B2C12D" w14:textId="77777777" w:rsidR="00FE1C91" w:rsidRPr="00DA6175" w:rsidRDefault="00FE1C91" w:rsidP="00FE1C91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procedury i osoby odpowiedzialne za składanie zawiadomień o podejrzeniu popełnienia przestępstwa na szkodę małoletniego, zawiadamianie sądu opiekuńczego oraz w przypadku instytucji, które posiadają takie uprawnienia, osoby odpowiedzialne za wszczynanie procedury „Niebieskie Karty”; </w:t>
      </w:r>
    </w:p>
    <w:p w14:paraId="2EA9AA19" w14:textId="77777777" w:rsidR="00FE1C91" w:rsidRPr="00DA6175" w:rsidRDefault="00FE1C91" w:rsidP="00FE1C91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lastRenderedPageBreak/>
        <w:t xml:space="preserve">osoby odpowiedzialne za przyjmowanie zgłoszeń o zdarzeniach zagrażających małoletniemu i udzielenie mu wsparcia; </w:t>
      </w:r>
    </w:p>
    <w:p w14:paraId="3DEF5740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1F307BF" w14:textId="23FF5A1C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37CE788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Jeśli istnieje podejrzenie przestępstwa popełnionego na szkodę dziecka przez członka rodziny/pracownika należy:</w:t>
      </w:r>
    </w:p>
    <w:p w14:paraId="69CB0846" w14:textId="0F49E094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="00173919">
        <w:rPr>
          <w:rFonts w:ascii="Times New Roman" w:eastAsia="Times New Roman" w:hAnsi="Times New Roman" w:cs="Times New Roman"/>
          <w:color w:val="000000" w:themeColor="text1"/>
          <w:lang w:eastAsia="pl-PL"/>
        </w:rPr>
        <w:t>koordynator</w:t>
      </w:r>
      <w:r w:rsidR="001A36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ds. standard</w:t>
      </w:r>
      <w:r w:rsidR="001E17BA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="001A36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ochrony małoletnich</w:t>
      </w:r>
      <w:r w:rsidR="0017391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dyrektor lub wychowawca  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składa zawiadomienie na policję</w:t>
      </w:r>
      <w:r w:rsidR="00AD4FE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prokuratury</w:t>
      </w:r>
      <w:r w:rsidR="00AD4F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ośrodek pomocy społecznej lub 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D4F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uruchomienia  procedury „ Niebieskiej Karty” 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(obowiązek wynikający z art. 304 k.p.k.),</w:t>
      </w:r>
    </w:p>
    <w:p w14:paraId="2D09444A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- wdrożenie zaplanowanych działań przez wyznaczoną osobę/zespół osób,</w:t>
      </w:r>
    </w:p>
    <w:p w14:paraId="578DA313" w14:textId="175858FC" w:rsidR="00FE1C91" w:rsidRPr="00DA6175" w:rsidRDefault="00173919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="00FE1C91"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yrektor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FE1C91"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(wyznaczona osoba) przeprowadza rozmowę z pracownikiem w celu poinformowania go o posiadanych</w:t>
      </w:r>
    </w:p>
    <w:p w14:paraId="6FB5E1B9" w14:textId="5BF03376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informacjach oraz obowiązku złożenia przez niego zawiadomienia </w:t>
      </w:r>
      <w:r w:rsidR="00173919"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na policję</w:t>
      </w:r>
      <w:r w:rsidR="00173919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73919"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prokuratury</w:t>
      </w:r>
      <w:r w:rsidR="0017391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ośrodek pomocy społecznej lub </w:t>
      </w:r>
      <w:r w:rsidR="00173919"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7391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uruchomienia  procedury „ Niebieskiej Karty”</w:t>
      </w:r>
      <w:r w:rsidR="0017391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zależności </w:t>
      </w:r>
    </w:p>
    <w:p w14:paraId="2FA15D89" w14:textId="261C12BD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- dyrektor</w:t>
      </w:r>
      <w:r w:rsidR="00173919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(wyznaczona osoba/wychowawca) przeprowadza rozmowę z dzieckiem i jego opiekunami w celu poinformowania o zaistniałej sytuacji oraz ustalenia planu pomocy dziecku, tj. zapewnienia mu bezpieczeństwa, ustalenia roli opiekunów, wsparcia dziecka przez placówkę, ewentualnie skierowania go do specjalistycznej placówki wsparcia,</w:t>
      </w:r>
    </w:p>
    <w:p w14:paraId="5C8E16D3" w14:textId="63615404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w przypadku, gdy zaplanowane działania nie przynoszą efektu a przyczyną jest brak współpracy z rodzicami/opiekunami, nieprzestrzeganie ustaleń kontraktu lub zauważenie niewłaściwie wykonywanej władzy rodzicielskiej, (wyznaczona osoba) składa wniosek do </w:t>
      </w:r>
      <w:r w:rsidR="00285F47"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sądu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rodzinnego o wgląd w sytuację dziecka/rodziny (na mocy art.572 k.p.c.).</w:t>
      </w:r>
    </w:p>
    <w:p w14:paraId="520E967C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4AFFA3A" w14:textId="77777777" w:rsidR="00FE1C91" w:rsidRPr="00DA6175" w:rsidRDefault="00FE1C91" w:rsidP="00FE1C91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Pedagog/psycholog (do wyboru) wzywa opiekunów dziecka, którego krzywdzenie podejrzewa, oraz informuje ich o podejrzeniu.</w:t>
      </w:r>
    </w:p>
    <w:p w14:paraId="3E1F3B1E" w14:textId="4189DC93" w:rsidR="00FE1C91" w:rsidRPr="00DA6175" w:rsidRDefault="00FE1C91" w:rsidP="00FE1C91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Pedagog/psycholog (do wyboru) powinien sporządzić opis sytuacji przedszkolnej i rodzinnej dziecka na podstawie rozmów z dzieckiem, nauczycielami, wychowawcą i rodzicami, oraz plan pomocy dziecku.</w:t>
      </w:r>
    </w:p>
    <w:p w14:paraId="4F2BC2A4" w14:textId="77777777" w:rsidR="00FE1C91" w:rsidRPr="00DA6175" w:rsidRDefault="00FE1C91" w:rsidP="00FE1C91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Plan pomocy dziecku powinien zawierać wskazania dotyczące:</w:t>
      </w:r>
    </w:p>
    <w:p w14:paraId="5CD6F820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a. podjęcia przez placówkę działań w celu zapewnienia dziecku bezpieczeństwa, w tym zgłoszenie podejrzenia krzywdzenia do odpowiedniej placówki;</w:t>
      </w:r>
    </w:p>
    <w:p w14:paraId="3DF9C8B4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b. wsparcia, jakie placówka zaoferuje dziecku;</w:t>
      </w:r>
    </w:p>
    <w:p w14:paraId="32957C81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c. skierowania dziecka do specjalistycznej placówki pomocy dziecku, jeżeli istnieje taka</w:t>
      </w:r>
    </w:p>
    <w:p w14:paraId="2BD635E9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potrzeba.</w:t>
      </w:r>
    </w:p>
    <w:p w14:paraId="53DEE557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9110F34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 xml:space="preserve">Dyrektor w przypadku podejrzenia przestępstwa popełnionego przez pracownika na szkodę dziecka: </w:t>
      </w:r>
    </w:p>
    <w:p w14:paraId="0E80F424" w14:textId="77777777" w:rsidR="00FE1C91" w:rsidRPr="00DA6175" w:rsidRDefault="00FE1C91" w:rsidP="00FE1C91">
      <w:pPr>
        <w:numPr>
          <w:ilvl w:val="1"/>
          <w:numId w:val="1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>informuje sprawcę zdarzenia o posiadanej relacji ze zdarzenia i sporządza opis sytuacji oraz ma obowiązek złożenia zawiadomienia na policję lub do prokuratury (obowiązek wynika z art. 304 k.p.k.);</w:t>
      </w:r>
    </w:p>
    <w:p w14:paraId="0422D00A" w14:textId="77777777" w:rsidR="00FE1C91" w:rsidRPr="00DA6175" w:rsidRDefault="00FE1C91" w:rsidP="00FE1C91">
      <w:pPr>
        <w:numPr>
          <w:ilvl w:val="1"/>
          <w:numId w:val="1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>wspólnie z pedagogiem/psychologiem ustala plan działania pomocy dziecku;</w:t>
      </w:r>
    </w:p>
    <w:p w14:paraId="4693C3A2" w14:textId="77777777" w:rsidR="00FE1C91" w:rsidRPr="00DA6175" w:rsidRDefault="00FE1C91" w:rsidP="00FE1C91">
      <w:pPr>
        <w:numPr>
          <w:ilvl w:val="1"/>
          <w:numId w:val="1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>wdraża zaplanowane działania i monitoruje przebieg sytuacji,</w:t>
      </w:r>
    </w:p>
    <w:p w14:paraId="2DC4F9F1" w14:textId="77777777" w:rsidR="00FE1C91" w:rsidRPr="00DA6175" w:rsidRDefault="00FE1C91" w:rsidP="00FE1C91">
      <w:pPr>
        <w:numPr>
          <w:ilvl w:val="1"/>
          <w:numId w:val="1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>sprawdza czy zaplanowane działania przynoszą rezultaty</w:t>
      </w:r>
    </w:p>
    <w:p w14:paraId="78B54F17" w14:textId="77777777" w:rsidR="00FE1C91" w:rsidRPr="00DA6175" w:rsidRDefault="00FE1C91" w:rsidP="00FE1C91">
      <w:pPr>
        <w:numPr>
          <w:ilvl w:val="1"/>
          <w:numId w:val="1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>podejmuje w stosunku do pracownika krzywdzącego dziecko działania wynikające z kodeksu pracy.</w:t>
      </w:r>
    </w:p>
    <w:p w14:paraId="5EA81C91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25CC036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B46DA24" w14:textId="77777777" w:rsidR="00FE1C91" w:rsidRPr="00DA6175" w:rsidRDefault="00FE1C91" w:rsidP="00FE1C91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zasady przeglądu i aktualizacji standardów; </w:t>
      </w:r>
    </w:p>
    <w:p w14:paraId="182B811B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8049D2F" w14:textId="3F10BD78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40EECA4" w14:textId="1D911F42" w:rsidR="00FE1C91" w:rsidRPr="00DA6175" w:rsidRDefault="00FE1C91" w:rsidP="00FE1C91">
      <w:pPr>
        <w:pStyle w:val="Akapitzlist"/>
        <w:numPr>
          <w:ilvl w:val="1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Zespół pracowników placówki (składający się z </w:t>
      </w:r>
      <w:r w:rsidR="00CA1D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kadry pedagogicznej)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raz na rok dokonuje analizy standardów w celu ich dostawania do aktualnych potrzeb oraz zgodności z obowiązującymi przepisami.</w:t>
      </w:r>
    </w:p>
    <w:p w14:paraId="0B991DE2" w14:textId="77777777" w:rsidR="00FE1C91" w:rsidRPr="00DA6175" w:rsidRDefault="00FE1C91" w:rsidP="00FE1C91">
      <w:pPr>
        <w:pStyle w:val="Akapitzlist"/>
        <w:numPr>
          <w:ilvl w:val="1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Zespół, o którym mowa w ust. 1 opracowuje raport z przeprowadzonej oceny, z propozycjami zmian.</w:t>
      </w:r>
    </w:p>
    <w:p w14:paraId="0C1C1376" w14:textId="77777777" w:rsidR="00FE1C91" w:rsidRPr="00DA6175" w:rsidRDefault="00FE1C91" w:rsidP="00FE1C91">
      <w:pPr>
        <w:pStyle w:val="Akapitzlist"/>
        <w:numPr>
          <w:ilvl w:val="1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Zespół, o którym mowa w ust. 1, jeden raz w roku przeprowadza ankietę dla personelu, rodziców. Wnioski z ankiety uwzględnia się w raporcie.</w:t>
      </w:r>
    </w:p>
    <w:p w14:paraId="2C235DBA" w14:textId="77777777" w:rsidR="00FE1C91" w:rsidRPr="00DA6175" w:rsidRDefault="00FE1C91" w:rsidP="00FE1C91">
      <w:pPr>
        <w:pStyle w:val="Akapitzlist"/>
        <w:numPr>
          <w:ilvl w:val="1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Zespół, o którym mowa w ust. 1, prowadzi rejestr instytucji/podmiotów zewnętrznych zajmujących się pomocą dzieciom, na terenie gminy. Rejestr ten jest dostępny dla wszystkich nauczycieli/pracowników. </w:t>
      </w:r>
    </w:p>
    <w:p w14:paraId="63CF6376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6279D3B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C7A178" w14:textId="70E8027B" w:rsidR="00FE1C91" w:rsidRPr="00DA6175" w:rsidRDefault="00FE1C91" w:rsidP="00FE1C91">
      <w:pPr>
        <w:numPr>
          <w:ilvl w:val="0"/>
          <w:numId w:val="1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>Dyrektor placówki wyznacza </w:t>
      </w:r>
      <w:r w:rsidR="00CA1D65">
        <w:rPr>
          <w:rFonts w:ascii="Times New Roman" w:eastAsia="Times New Roman" w:hAnsi="Times New Roman" w:cs="Times New Roman"/>
          <w:lang w:eastAsia="pl-PL"/>
        </w:rPr>
        <w:t xml:space="preserve">pracownika pedagogicznego </w:t>
      </w:r>
      <w:r w:rsidRPr="00DA6175">
        <w:rPr>
          <w:rFonts w:ascii="Times New Roman" w:eastAsia="Times New Roman" w:hAnsi="Times New Roman" w:cs="Times New Roman"/>
          <w:lang w:eastAsia="pl-PL"/>
        </w:rPr>
        <w:t>jako osobę odpowiedzialną za wprowadzenie, monitorowanie oraz zmiany Polityki ochrony małoletnich w placówce.</w:t>
      </w:r>
    </w:p>
    <w:p w14:paraId="7D8A6BE8" w14:textId="77777777" w:rsidR="00FE1C91" w:rsidRPr="00DA6175" w:rsidRDefault="00FE1C91" w:rsidP="00FE1C91">
      <w:pPr>
        <w:numPr>
          <w:ilvl w:val="0"/>
          <w:numId w:val="1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>Osoba, o której mowa w ust. 1, przeprowadza wśród pracowników placówki oraz rodziców/opiekunów dzieci, raz na 6 miesięcy, ankietę monitorującą poziom realizacji Polityki ochrony małoletnich.</w:t>
      </w:r>
    </w:p>
    <w:p w14:paraId="425A9207" w14:textId="77777777" w:rsidR="00FE1C91" w:rsidRPr="00DA6175" w:rsidRDefault="00FE1C91" w:rsidP="00FE1C91">
      <w:pPr>
        <w:numPr>
          <w:ilvl w:val="0"/>
          <w:numId w:val="1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lastRenderedPageBreak/>
        <w:t>W ankiecie pracownicy placówki, rodzice/opiekunowie dzieci mogą proponować zmiany Polityki oraz wskazywać naruszenia Polityki w placówce.</w:t>
      </w:r>
    </w:p>
    <w:p w14:paraId="27A0DC01" w14:textId="77777777" w:rsidR="00FE1C91" w:rsidRPr="00DA6175" w:rsidRDefault="00FE1C91" w:rsidP="00FE1C91">
      <w:pPr>
        <w:numPr>
          <w:ilvl w:val="0"/>
          <w:numId w:val="1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>Osoba, o której mowa w ust.1, dokonuje opracowania wypełnionych przez pracowników placówki, rodziców/opiekunów dzieci ankiet. Sporządza na tej podstawie raport z monitoringu, który następnie przekazuje dyrektorowi placówki.</w:t>
      </w:r>
    </w:p>
    <w:p w14:paraId="6124D473" w14:textId="77777777" w:rsidR="00FE1C91" w:rsidRPr="00DA6175" w:rsidRDefault="00FE1C91" w:rsidP="00FE1C91">
      <w:pPr>
        <w:numPr>
          <w:ilvl w:val="0"/>
          <w:numId w:val="1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>Dyrektor wprowadza do Polityki niezbędne zmiany i ogłasza pracownikom placówki, rodzicom/opiekunom dzieci nowe brzmienie Polityki.</w:t>
      </w:r>
    </w:p>
    <w:p w14:paraId="5CF7218F" w14:textId="77777777" w:rsidR="00FE1C91" w:rsidRPr="00DA6175" w:rsidRDefault="00FE1C91" w:rsidP="00FE1C91">
      <w:pPr>
        <w:numPr>
          <w:ilvl w:val="0"/>
          <w:numId w:val="1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>Dyrektor zapoznaje rodziców/opiekunów dzieci z Polityką ochrony dzieci przed krzywdzeniem.</w:t>
      </w:r>
    </w:p>
    <w:p w14:paraId="0FCF465D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DCB2857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5D7612F" w14:textId="56535F70" w:rsidR="00FE1C91" w:rsidRPr="00DA6175" w:rsidRDefault="009B5139" w:rsidP="00FE1C91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FE1C91"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akres kompetencji osoby odpowiedzialnej za przygotowanie personelu placówki  do stosowania standardów, zasady przygotowania tego personelu do ich stosowania oraz sposób dokumentowania tej czynności.</w:t>
      </w:r>
    </w:p>
    <w:p w14:paraId="02B7F7CF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6AA685C" w14:textId="253F974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272790D" w14:textId="77777777" w:rsidR="00FE1C91" w:rsidRPr="00DA6175" w:rsidRDefault="00FE1C91" w:rsidP="00FE1C91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Wybrana osoba (pedagog, psycholog, pedagog specjalny) opracowuje plan szkoleń, spotkań, warsztatów dla personelu, w celu zapoznania personelu z polityką ochrony małoletnich.</w:t>
      </w:r>
    </w:p>
    <w:p w14:paraId="6C9ABA37" w14:textId="77777777" w:rsidR="00FE1C91" w:rsidRPr="00DA6175" w:rsidRDefault="00FE1C91" w:rsidP="00FE1C91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Personel placówki raz w roku odbywa obowiązkowe szkolenie w zakresie ochrony małoletnich oraz sposobu rozmowy z małoletnim.</w:t>
      </w:r>
    </w:p>
    <w:p w14:paraId="06E6CFA9" w14:textId="77777777" w:rsidR="00FE1C91" w:rsidRPr="00DA6175" w:rsidRDefault="00FE1C91" w:rsidP="00FE1C91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Ze szkolenia sporządza się notatkę z uwzględnieniem listy obecności oraz zakresem tematycznym.</w:t>
      </w:r>
    </w:p>
    <w:p w14:paraId="5FB94DA6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2E4CF8A" w14:textId="469353D4" w:rsidR="00FE1C91" w:rsidRPr="00DA6175" w:rsidRDefault="009B5139" w:rsidP="00FE1C91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FE1C91"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asady i sposób udostępniania rodzicom albo opiekunom prawnym lub faktycznym oraz małoletnim standardów do zaznajomienia się z nimi i ich stosowania;</w:t>
      </w:r>
    </w:p>
    <w:p w14:paraId="7EFAD318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77814A7C" w14:textId="7487AEC5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613602C" w14:textId="77777777" w:rsidR="00FE1C91" w:rsidRPr="00DA6175" w:rsidRDefault="00FE1C91" w:rsidP="00FE1C91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Organ prowadzący/dyrektor publikuje standardy ochrony małoletnich na stronie internetowej oraz wywiesza standardy ochrony małoletnich na gablotce informacyjnej.</w:t>
      </w:r>
    </w:p>
    <w:p w14:paraId="205D4BD5" w14:textId="77777777" w:rsidR="00FE1C91" w:rsidRPr="00DA6175" w:rsidRDefault="00FE1C91" w:rsidP="00FE1C91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Organ prowadzących/ dyrektor/wychowawca wywiesza w salach dydaktycznych standardy w wersji skróconej, zrozumiałej dla małoletnich.</w:t>
      </w:r>
    </w:p>
    <w:p w14:paraId="3632E7AC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9EE7B4A" w14:textId="41E5CDF1" w:rsidR="00FE1C91" w:rsidRPr="00DA6175" w:rsidRDefault="009B5139" w:rsidP="00FE1C91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</w:t>
      </w:r>
      <w:r w:rsidR="00FE1C91"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posób dokumentowania i zasady przechowywania ujawnionych lub zgłoszonych incydentów lub zdarzeń zagrażających dobru małoletniego. </w:t>
      </w:r>
    </w:p>
    <w:p w14:paraId="720CB370" w14:textId="7367D0A3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C4CC0D4" w14:textId="77777777" w:rsidR="00FE1C91" w:rsidRPr="00DA6175" w:rsidRDefault="00FE1C91" w:rsidP="00FE1C91">
      <w:pPr>
        <w:pStyle w:val="Akapitzlist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Organ prowadzący/dyrektor/zespół/wyznaczona osoba prowadzi rejestr ujawnionych lub zgłoszonych incydentów lub zdarzeń zagrażających dobru małoletniego.</w:t>
      </w:r>
    </w:p>
    <w:p w14:paraId="578E69A5" w14:textId="77777777" w:rsidR="00FE1C91" w:rsidRPr="00DA6175" w:rsidRDefault="00FE1C91" w:rsidP="00FE1C91">
      <w:pPr>
        <w:pStyle w:val="Akapitzlist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rejestrze uwzględnia się datę zdarzenia, opis zdarzenia, podjęte kroki, wnioski etc. </w:t>
      </w:r>
    </w:p>
    <w:p w14:paraId="0D77B6B0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4A825F3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2. W standardach wprowadzanych w placówce lub miejscu prowadzonej działalności, o których mowa w art. 22b, należy określić także: </w:t>
      </w:r>
    </w:p>
    <w:p w14:paraId="01C4B4F8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25F51D4" w14:textId="77777777" w:rsidR="00FE1C91" w:rsidRPr="00DA6175" w:rsidRDefault="00FE1C91" w:rsidP="00FE1C91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wymogi dotyczące bezpiecznych relacji między małoletnimi, a w szczególności zachowania niedozwolone; </w:t>
      </w:r>
    </w:p>
    <w:p w14:paraId="4DD313A6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5A5ABC9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Kodeks relacji dziecko – dziecko</w:t>
      </w:r>
    </w:p>
    <w:p w14:paraId="2FBC07C0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B822066" w14:textId="5EBD4AED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A21C61E" w14:textId="13286DA4" w:rsidR="00FE1C91" w:rsidRPr="00DA6175" w:rsidRDefault="009B5139" w:rsidP="00FE1C91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Dzieci</w:t>
      </w:r>
      <w:r w:rsidR="00FE1C91"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szanują się nawzajem bez względu na wiek, rasę, kolor skóry, pochodzenie etniczne, płeć, niepełnosprawność, język, religię, poglądy polityczne lub inne, status majątkowy, poziom umiejętności.</w:t>
      </w:r>
    </w:p>
    <w:p w14:paraId="6CBA374D" w14:textId="14B526EF" w:rsidR="00FE1C91" w:rsidRPr="00DA6175" w:rsidRDefault="009B5139" w:rsidP="00FE1C91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Dzieci</w:t>
      </w:r>
      <w:r w:rsidR="00FE1C91"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stosują agresji fizycznej i psychicznej w stosunku do kolegów/koleżanek.</w:t>
      </w:r>
    </w:p>
    <w:p w14:paraId="3EE86CF9" w14:textId="47511524" w:rsidR="00FE1C91" w:rsidRPr="00DA6175" w:rsidRDefault="009B5139" w:rsidP="00FE1C91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Dzieci</w:t>
      </w:r>
      <w:r w:rsidR="00FE1C91"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rozwiązują wszystkie spory na drodze dialogu.</w:t>
      </w:r>
    </w:p>
    <w:p w14:paraId="75A96ACA" w14:textId="5B15D3E6" w:rsidR="00FE1C91" w:rsidRPr="00DA6175" w:rsidRDefault="009B5139" w:rsidP="00FE1C91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Dzieci </w:t>
      </w:r>
      <w:r w:rsidR="00FE1C91"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szanują prawo do prywatności innych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dzieci .</w:t>
      </w:r>
    </w:p>
    <w:p w14:paraId="6F90CC22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0F42712" w14:textId="09891889" w:rsidR="00FE1C91" w:rsidRPr="00DA6175" w:rsidRDefault="009B5139" w:rsidP="00FE1C91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FE1C91"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asady korzystania z urządzeń elektronicznych z dostępem do sieci Internet; </w:t>
      </w:r>
    </w:p>
    <w:p w14:paraId="518B949C" w14:textId="77777777" w:rsidR="00FE1C91" w:rsidRPr="00DA6175" w:rsidRDefault="00FE1C91" w:rsidP="00FE1C91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procedury ochrony dzieci przed treściami szkodliwymi i zagrożeniami w sieci Internet oraz utrwalonymi w innej formie; </w:t>
      </w:r>
    </w:p>
    <w:p w14:paraId="72D111EA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9A937C4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Bezpieczny dostęp do Internetu – regulamin korzystania</w:t>
      </w:r>
    </w:p>
    <w:p w14:paraId="1B49908C" w14:textId="2E9CE1D1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03B1B1B" w14:textId="3F5D62E5" w:rsidR="00FE1C91" w:rsidRPr="00DA6175" w:rsidRDefault="00FE1C91" w:rsidP="00FE1C91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Placówka, zapewniając  dostęp do Internetu, zobowiązuje się podejmować</w:t>
      </w:r>
    </w:p>
    <w:p w14:paraId="268BC941" w14:textId="49336D1D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działania zabezpieczające dzieci przed dostępem do treści, które mogą stanowić zagrożenie dla ich prawidłowego rozwoju; w </w:t>
      </w:r>
      <w:r w:rsidR="009B5139"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szczególności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należy zainstalować i aktualizować oprogramowanie zabezpieczające.</w:t>
      </w:r>
    </w:p>
    <w:p w14:paraId="50626E62" w14:textId="5E05DE80" w:rsidR="00FE1C91" w:rsidRPr="009B5139" w:rsidRDefault="00FE1C91" w:rsidP="009B5139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74BA8B1" w14:textId="1840619C" w:rsidR="00FE1C91" w:rsidRPr="00DA6175" w:rsidRDefault="00FE1C91" w:rsidP="009B5139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F7B01EF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9720178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5AF234D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AE9F81E" w14:textId="0F6DB785" w:rsidR="00FE1C91" w:rsidRPr="00DA6175" w:rsidRDefault="004F2F0D" w:rsidP="00FE1C91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FE1C91" w:rsidRPr="00DA61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asady ustalania planu wsparcia małoletniego po ujawnieniu krzywdzenia. </w:t>
      </w:r>
    </w:p>
    <w:p w14:paraId="7CE08B1C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D45A6E2" w14:textId="252364C1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42013BB" w14:textId="6ABB7FE5" w:rsidR="00FE1C91" w:rsidRPr="00DA6175" w:rsidRDefault="00FE1C91" w:rsidP="00FE1C91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ujawnienia krzywdzenia </w:t>
      </w:r>
      <w:r w:rsidR="004F2F0D">
        <w:rPr>
          <w:rFonts w:ascii="Times New Roman" w:eastAsia="Times New Roman" w:hAnsi="Times New Roman" w:cs="Times New Roman"/>
          <w:color w:val="000000" w:themeColor="text1"/>
          <w:lang w:eastAsia="pl-PL"/>
        </w:rPr>
        <w:t>dziecka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placówka otacza </w:t>
      </w:r>
      <w:r w:rsidR="004F2F0D">
        <w:rPr>
          <w:rFonts w:ascii="Times New Roman" w:eastAsia="Times New Roman" w:hAnsi="Times New Roman" w:cs="Times New Roman"/>
          <w:color w:val="000000" w:themeColor="text1"/>
          <w:lang w:eastAsia="pl-PL"/>
        </w:rPr>
        <w:t>dziecko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odpowiednią opieką.</w:t>
      </w:r>
    </w:p>
    <w:p w14:paraId="5DA1A86D" w14:textId="37220DBA" w:rsidR="00FE1C91" w:rsidRPr="00DA6175" w:rsidRDefault="00FE1C91" w:rsidP="00FE1C91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Placówka organizuje indywidualne spotkania </w:t>
      </w:r>
      <w:r w:rsidR="004F2F0D">
        <w:rPr>
          <w:rFonts w:ascii="Times New Roman" w:eastAsia="Times New Roman" w:hAnsi="Times New Roman" w:cs="Times New Roman"/>
          <w:color w:val="000000" w:themeColor="text1"/>
          <w:lang w:eastAsia="pl-PL"/>
        </w:rPr>
        <w:t>dziecka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pedagogiem/p</w:t>
      </w:r>
      <w:r w:rsidR="004F2F0D">
        <w:rPr>
          <w:rFonts w:ascii="Times New Roman" w:eastAsia="Times New Roman" w:hAnsi="Times New Roman" w:cs="Times New Roman"/>
          <w:color w:val="000000" w:themeColor="text1"/>
          <w:lang w:eastAsia="pl-PL"/>
        </w:rPr>
        <w:t>sychologiem.</w:t>
      </w:r>
    </w:p>
    <w:p w14:paraId="7FEE469D" w14:textId="41130786" w:rsidR="00FE1C91" w:rsidRPr="004F2F0D" w:rsidRDefault="00FE1C91" w:rsidP="004F2F0D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Placówka organizuje pomoc zewnętrzną np. terapię, pomoc materialną.</w:t>
      </w:r>
    </w:p>
    <w:p w14:paraId="372EBE68" w14:textId="7AEC8E99" w:rsidR="00CE4EBC" w:rsidRDefault="00FE1C91" w:rsidP="00FE1C91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Pedagog/psycholog odbywa rozmowy z nauczycielami prowadzącymi zajęcia z </w:t>
      </w:r>
      <w:r w:rsidR="00CE4E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dzieckiem 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wskazując na problemy </w:t>
      </w:r>
      <w:r w:rsidR="00CE4EBC">
        <w:rPr>
          <w:rFonts w:ascii="Times New Roman" w:eastAsia="Times New Roman" w:hAnsi="Times New Roman" w:cs="Times New Roman"/>
          <w:color w:val="000000" w:themeColor="text1"/>
          <w:lang w:eastAsia="pl-PL"/>
        </w:rPr>
        <w:t>dziecka</w:t>
      </w:r>
      <w:r w:rsidR="00367C9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317EB58" w14:textId="60278714" w:rsidR="00FE1C91" w:rsidRPr="00DA6175" w:rsidRDefault="00FE1C91" w:rsidP="00367C97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7AC87FA" w14:textId="0BE06048" w:rsidR="00FE1C91" w:rsidRPr="00DA6175" w:rsidRDefault="00FE1C91" w:rsidP="00FE1C91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Pedagog/psycholog przeprowadza zajęcia z </w:t>
      </w:r>
      <w:r w:rsidR="00367C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dziećmi </w:t>
      </w:r>
      <w:r w:rsidRPr="00DA6175">
        <w:rPr>
          <w:rFonts w:ascii="Times New Roman" w:eastAsia="Times New Roman" w:hAnsi="Times New Roman" w:cs="Times New Roman"/>
          <w:color w:val="000000" w:themeColor="text1"/>
          <w:lang w:eastAsia="pl-PL"/>
        </w:rPr>
        <w:t>, w celu uzmysłowienia w jaki sposób mogą pomóc koleżance/koledze.</w:t>
      </w:r>
    </w:p>
    <w:p w14:paraId="30E96926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5739CDE" w14:textId="77777777" w:rsidR="00FE1C91" w:rsidRPr="00DA6175" w:rsidRDefault="00FE1C91" w:rsidP="00FE1C9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F559DC1" w14:textId="77777777" w:rsidR="00FE1C91" w:rsidRPr="00DA6175" w:rsidRDefault="00FE1C91" w:rsidP="00FE1C91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>W przypadku podejrzenia popełnienia przestępstwa na szkodę dziecka dyrektor powołuje zespół interwencyjny, w skład którego wchodzą: pedagog/psycholog, wychowawca dziecka, dyrektor, inni pracownicy mający wiedzę o krzywdzeniu dziecka lub o dziecku.</w:t>
      </w:r>
    </w:p>
    <w:p w14:paraId="5291DC4A" w14:textId="77777777" w:rsidR="00FE1C91" w:rsidRPr="00DA6175" w:rsidRDefault="00FE1C91" w:rsidP="00FE1C91">
      <w:pPr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>Zespół sporządza plan pomocy dziecku, na podstawie opisu sporządzonego przez pedagoga szkolnego oraz innych, uzyskanych przez członków zespołu, informacji.</w:t>
      </w:r>
    </w:p>
    <w:p w14:paraId="40BCE14B" w14:textId="77777777" w:rsidR="00FE1C91" w:rsidRPr="00DA6175" w:rsidRDefault="00FE1C91" w:rsidP="00FE1C91">
      <w:pPr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6175">
        <w:rPr>
          <w:rFonts w:ascii="Times New Roman" w:eastAsia="Times New Roman" w:hAnsi="Times New Roman" w:cs="Times New Roman"/>
          <w:lang w:eastAsia="pl-PL"/>
        </w:rPr>
        <w:t>Zespół interwencyjny współpracuje z rodzicami/opiekunami dziecka, zaprasza opiekunów dziecka na spotkanie wyjaśniające, podczas którego może zaproponować opiekunom zdiagnozowanie zgłaszanego podejrzenia w zewnętrznej, bezstronnej instytucji. Ze spotkania sporządza się protokół.</w:t>
      </w:r>
    </w:p>
    <w:p w14:paraId="291BCEFE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E0AA76" w14:textId="77777777" w:rsidR="00FE1C91" w:rsidRPr="00DA6175" w:rsidRDefault="00FE1C91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A6175">
        <w:rPr>
          <w:rFonts w:ascii="Times New Roman" w:hAnsi="Times New Roman" w:cs="Times New Roman"/>
        </w:rPr>
        <w:t>Plan pomocy dziecku powinien zawierać wskazania dotyczące:</w:t>
      </w:r>
    </w:p>
    <w:p w14:paraId="07F82F96" w14:textId="0D8E11BE" w:rsidR="00FE1C91" w:rsidRPr="00DA6175" w:rsidRDefault="00FE1C91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A6175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d</w:t>
      </w:r>
      <w:r w:rsidRPr="00DA6175">
        <w:rPr>
          <w:rFonts w:ascii="Times New Roman" w:hAnsi="Times New Roman" w:cs="Times New Roman"/>
        </w:rPr>
        <w:t xml:space="preserve">ziałań, jakie </w:t>
      </w:r>
      <w:r w:rsidR="007335C5">
        <w:rPr>
          <w:rFonts w:ascii="Times New Roman" w:hAnsi="Times New Roman" w:cs="Times New Roman"/>
        </w:rPr>
        <w:t xml:space="preserve">przedszkole </w:t>
      </w:r>
      <w:r w:rsidRPr="00DA6175">
        <w:rPr>
          <w:rFonts w:ascii="Times New Roman" w:hAnsi="Times New Roman" w:cs="Times New Roman"/>
        </w:rPr>
        <w:t xml:space="preserve"> zapewnia dziecku w celu poczucia bezpieczeństwa.</w:t>
      </w:r>
    </w:p>
    <w:p w14:paraId="5746423E" w14:textId="63B7561A" w:rsidR="00FE1C91" w:rsidRPr="00DA6175" w:rsidRDefault="00FE1C91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A6175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>w</w:t>
      </w:r>
      <w:r w:rsidRPr="00DA6175">
        <w:rPr>
          <w:rFonts w:ascii="Times New Roman" w:hAnsi="Times New Roman" w:cs="Times New Roman"/>
        </w:rPr>
        <w:t xml:space="preserve">sparcia, jakie </w:t>
      </w:r>
      <w:r w:rsidR="007335C5">
        <w:rPr>
          <w:rFonts w:ascii="Times New Roman" w:hAnsi="Times New Roman" w:cs="Times New Roman"/>
        </w:rPr>
        <w:t xml:space="preserve">przedszkole </w:t>
      </w:r>
      <w:r w:rsidRPr="00DA6175">
        <w:rPr>
          <w:rFonts w:ascii="Times New Roman" w:hAnsi="Times New Roman" w:cs="Times New Roman"/>
        </w:rPr>
        <w:t xml:space="preserve"> zaoferuje dziecku.</w:t>
      </w:r>
    </w:p>
    <w:p w14:paraId="3D681991" w14:textId="77777777" w:rsidR="00FE1C91" w:rsidRDefault="00FE1C91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A6175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s</w:t>
      </w:r>
      <w:r w:rsidRPr="00DA6175">
        <w:rPr>
          <w:rFonts w:ascii="Times New Roman" w:hAnsi="Times New Roman" w:cs="Times New Roman"/>
        </w:rPr>
        <w:t>kierowanie dziecka do specjalistycznej placówki pomocy dziecku, jeżeli istnieje taka potrzeba.</w:t>
      </w:r>
    </w:p>
    <w:p w14:paraId="30732804" w14:textId="77777777" w:rsidR="005F3D5C" w:rsidRDefault="005F3D5C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3221363" w14:textId="77777777" w:rsidR="005F3D5C" w:rsidRDefault="005F3D5C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9F3BA68" w14:textId="77777777" w:rsidR="005F3D5C" w:rsidRPr="00DA6175" w:rsidRDefault="005F3D5C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14:ligatures w14:val="standardContextual"/>
        </w:rPr>
      </w:pPr>
    </w:p>
    <w:p w14:paraId="5DA9AFBB" w14:textId="77777777" w:rsidR="00FE1C91" w:rsidRPr="00DA6175" w:rsidRDefault="00FE1C91" w:rsidP="00FE1C91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793E4" w14:textId="77777777" w:rsidR="00FE1C91" w:rsidRPr="00DA6175" w:rsidRDefault="00FE1C91" w:rsidP="00FE1C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816E70" w14:textId="77777777" w:rsidR="00FE1C91" w:rsidRDefault="00FE1C91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A6175">
        <w:rPr>
          <w:rFonts w:ascii="Times New Roman" w:hAnsi="Times New Roman" w:cs="Times New Roman"/>
          <w:b/>
          <w:bCs/>
        </w:rPr>
        <w:t>Zasady bezpiecznej rekrutacji pracowników:</w:t>
      </w:r>
    </w:p>
    <w:p w14:paraId="3076AC02" w14:textId="77777777" w:rsidR="00FE1C91" w:rsidRPr="00DA6175" w:rsidRDefault="00FE1C91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3B1A32A" w14:textId="5A42F913" w:rsidR="00FE1C91" w:rsidRPr="00DA6175" w:rsidRDefault="00FE1C91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A6175">
        <w:rPr>
          <w:rFonts w:ascii="Times New Roman" w:hAnsi="Times New Roman" w:cs="Times New Roman"/>
        </w:rPr>
        <w:t xml:space="preserve">1.  Dyrektor, przed nawiązaniem z osobą stosunku pracy lub przed dopuszczeniem osoby do innej działalności związanej z wychowaniem, edukacją, wypoczynkiem, leczeniem </w:t>
      </w:r>
      <w:r w:rsidR="005F3D5C">
        <w:rPr>
          <w:rFonts w:ascii="Times New Roman" w:hAnsi="Times New Roman" w:cs="Times New Roman"/>
        </w:rPr>
        <w:t>dzieci</w:t>
      </w:r>
      <w:r w:rsidRPr="00DA6175">
        <w:rPr>
          <w:rFonts w:ascii="Times New Roman" w:hAnsi="Times New Roman" w:cs="Times New Roman"/>
        </w:rPr>
        <w:t xml:space="preserve"> lub z opieką nad nimi, zobowiązany jest do uzyskania informacji, czy dane tej osoby są zamieszczone w </w:t>
      </w:r>
      <w:r w:rsidRPr="003D6336">
        <w:rPr>
          <w:rFonts w:ascii="Times New Roman" w:hAnsi="Times New Roman" w:cs="Times New Roman"/>
        </w:rPr>
        <w:t>Rejestrze z dostępem ograniczonym lub Rejestrze osób, w stosunku do których Państwowa Komisja do spraw przeciwdziałania wykorzystaniu seksualnemu małoletnich poniżej lat 15 wydała postanowienie o wpisie w Rejestr</w:t>
      </w:r>
      <w:r w:rsidRPr="00DA6175">
        <w:rPr>
          <w:rFonts w:ascii="Times New Roman" w:hAnsi="Times New Roman" w:cs="Times New Roman"/>
        </w:rPr>
        <w:t>;</w:t>
      </w:r>
    </w:p>
    <w:p w14:paraId="60CD6550" w14:textId="77777777" w:rsidR="00FE1C91" w:rsidRPr="00DA6175" w:rsidRDefault="00FE1C91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A6175">
        <w:rPr>
          <w:rFonts w:ascii="Times New Roman" w:hAnsi="Times New Roman" w:cs="Times New Roman"/>
        </w:rPr>
        <w:t xml:space="preserve">2. Informacje z </w:t>
      </w:r>
      <w:r>
        <w:rPr>
          <w:rFonts w:ascii="Times New Roman" w:hAnsi="Times New Roman" w:cs="Times New Roman"/>
        </w:rPr>
        <w:t>rejestrów, o których mowa w ust. 1</w:t>
      </w:r>
      <w:r w:rsidRPr="00DA6175">
        <w:rPr>
          <w:rFonts w:ascii="Times New Roman" w:hAnsi="Times New Roman" w:cs="Times New Roman"/>
        </w:rPr>
        <w:t xml:space="preserve"> Dyrektor drukuje i składa do części A akt osobowych, związanych z nawiązaniem stosunku pracy</w:t>
      </w:r>
      <w:r>
        <w:rPr>
          <w:rFonts w:ascii="Times New Roman" w:hAnsi="Times New Roman" w:cs="Times New Roman"/>
        </w:rPr>
        <w:t>;</w:t>
      </w:r>
    </w:p>
    <w:p w14:paraId="42B48CD9" w14:textId="77777777" w:rsidR="00FE1C91" w:rsidRPr="00DA6175" w:rsidRDefault="00FE1C91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A6175">
        <w:rPr>
          <w:rFonts w:ascii="Times New Roman" w:hAnsi="Times New Roman" w:cs="Times New Roman"/>
        </w:rPr>
        <w:t>3.  Dyrektor od kandydata pobiera informację z Krajowego Rejestru Karnego o niekaralności;</w:t>
      </w:r>
    </w:p>
    <w:p w14:paraId="238C320E" w14:textId="7F04BDA0" w:rsidR="00FE1C91" w:rsidRPr="00DA6175" w:rsidRDefault="00FE1C91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A6175">
        <w:rPr>
          <w:rFonts w:ascii="Times New Roman" w:hAnsi="Times New Roman" w:cs="Times New Roman"/>
        </w:rPr>
        <w:t xml:space="preserve">4.  Jeżeli kandydat posiada obywatelstwo inne niż polskie wówczas powinien przedłożyć również informację z rejestru karnego państwa, którego jest obywatelem, uzyskiwaną do celów działalności zawodowej lub </w:t>
      </w:r>
      <w:r w:rsidR="00F87A0B" w:rsidRPr="00DA6175">
        <w:rPr>
          <w:rFonts w:ascii="Times New Roman" w:hAnsi="Times New Roman" w:cs="Times New Roman"/>
        </w:rPr>
        <w:t>wolontariacie</w:t>
      </w:r>
      <w:r w:rsidRPr="00DA6175">
        <w:rPr>
          <w:rFonts w:ascii="Times New Roman" w:hAnsi="Times New Roman" w:cs="Times New Roman"/>
        </w:rPr>
        <w:t xml:space="preserve"> związanej z kontaktami z małoletnimi, bądź informację z rejestru karnego, jeżeli prawo tego państwa nie przewiduje wydawania informacji dla wyżej wymienionych celów;</w:t>
      </w:r>
    </w:p>
    <w:p w14:paraId="54691907" w14:textId="77777777" w:rsidR="00FE1C91" w:rsidRPr="00DA6175" w:rsidRDefault="00FE1C91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A6175">
        <w:rPr>
          <w:rFonts w:ascii="Times New Roman" w:hAnsi="Times New Roman" w:cs="Times New Roman"/>
        </w:rPr>
        <w:t>5.  Dyrektor pobiera od kandydata oświadczenie o państwie/państwach (innych niż Rzeczypospolita Polska), w których zamieszkiwał w ostatnich 20 latach pod rygorem odpowiedzialności karnej;</w:t>
      </w:r>
    </w:p>
    <w:p w14:paraId="5EF2087E" w14:textId="77777777" w:rsidR="00FE1C91" w:rsidRPr="00DA6175" w:rsidRDefault="00FE1C91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A6175">
        <w:rPr>
          <w:rFonts w:ascii="Times New Roman" w:hAnsi="Times New Roman" w:cs="Times New Roman"/>
        </w:rPr>
        <w:t>6.  Jeżeli prawo państwa, z którego ma być przedłożona informacja o niekaralności nie przewiduje wydawania takiej informacji lub nie prowadzi rejestru karnego, wówczas kandydat składa, pod rygorem odpowiedzialności karnej, oświadczenie o tym fakcie wraz z oświadczeniem, że nie był prawomocnie skazany oraz nie wydano wobec niego innego orzeczenia, w którym stwierdzono, iż dopuścił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nimi;</w:t>
      </w:r>
    </w:p>
    <w:p w14:paraId="063CB9A5" w14:textId="77777777" w:rsidR="00FE1C91" w:rsidRPr="00DA6175" w:rsidRDefault="00FE1C91" w:rsidP="00FE1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14:ligatures w14:val="standardContextual"/>
        </w:rPr>
      </w:pPr>
      <w:r w:rsidRPr="00DA6175">
        <w:rPr>
          <w:rFonts w:ascii="Times New Roman" w:hAnsi="Times New Roman" w:cs="Times New Roman"/>
        </w:rPr>
        <w:t xml:space="preserve">7. Pod oświadczeniami składanymi pod rygorem odpowiedzialności karnej składa się oświadczenie o następującej treści: Jestem świadomy/a odpowiedzialności karnej za złożenie </w:t>
      </w:r>
      <w:r w:rsidRPr="00DA6175">
        <w:rPr>
          <w:rFonts w:ascii="Times New Roman" w:hAnsi="Times New Roman" w:cs="Times New Roman"/>
        </w:rPr>
        <w:lastRenderedPageBreak/>
        <w:t>fałszywego oświadczenia. Oświadczenie to zastępuje pouczenie organu o odpowiedzialności karnej za złożenie fałszywego oświadczenia.</w:t>
      </w:r>
    </w:p>
    <w:p w14:paraId="62AAA9AF" w14:textId="77777777" w:rsidR="00FE1C91" w:rsidRPr="00DA6175" w:rsidRDefault="00FE1C91" w:rsidP="00FE1C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B0CF27D" w14:textId="77777777" w:rsidR="008049B1" w:rsidRDefault="008049B1"/>
    <w:sectPr w:rsidR="008049B1" w:rsidSect="0000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20"/>
    <w:multiLevelType w:val="hybridMultilevel"/>
    <w:tmpl w:val="4C0A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77DF"/>
    <w:multiLevelType w:val="hybridMultilevel"/>
    <w:tmpl w:val="C62CFEC8"/>
    <w:lvl w:ilvl="0" w:tplc="FC4448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759EC"/>
    <w:multiLevelType w:val="hybridMultilevel"/>
    <w:tmpl w:val="6C486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27750"/>
    <w:multiLevelType w:val="hybridMultilevel"/>
    <w:tmpl w:val="B9C42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3237F"/>
    <w:multiLevelType w:val="multilevel"/>
    <w:tmpl w:val="3DFC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A75AB"/>
    <w:multiLevelType w:val="hybridMultilevel"/>
    <w:tmpl w:val="D3C24E72"/>
    <w:lvl w:ilvl="0" w:tplc="252C6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B28EA"/>
    <w:multiLevelType w:val="hybridMultilevel"/>
    <w:tmpl w:val="0428BD5C"/>
    <w:lvl w:ilvl="0" w:tplc="B660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CC5463"/>
    <w:multiLevelType w:val="multilevel"/>
    <w:tmpl w:val="3DFC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52BE5"/>
    <w:multiLevelType w:val="hybridMultilevel"/>
    <w:tmpl w:val="600072C0"/>
    <w:lvl w:ilvl="0" w:tplc="C2221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40480"/>
    <w:multiLevelType w:val="multilevel"/>
    <w:tmpl w:val="99EE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330E72"/>
    <w:multiLevelType w:val="hybridMultilevel"/>
    <w:tmpl w:val="77101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E3F1F"/>
    <w:multiLevelType w:val="multilevel"/>
    <w:tmpl w:val="8DCA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391730"/>
    <w:multiLevelType w:val="hybridMultilevel"/>
    <w:tmpl w:val="EF6EE2D2"/>
    <w:lvl w:ilvl="0" w:tplc="AD88C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D5BC1"/>
    <w:multiLevelType w:val="multilevel"/>
    <w:tmpl w:val="A088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4957488">
    <w:abstractNumId w:val="10"/>
  </w:num>
  <w:num w:numId="2" w16cid:durableId="522673545">
    <w:abstractNumId w:val="2"/>
  </w:num>
  <w:num w:numId="3" w16cid:durableId="700787940">
    <w:abstractNumId w:val="13"/>
  </w:num>
  <w:num w:numId="4" w16cid:durableId="843399187">
    <w:abstractNumId w:val="6"/>
  </w:num>
  <w:num w:numId="5" w16cid:durableId="201090969">
    <w:abstractNumId w:val="0"/>
  </w:num>
  <w:num w:numId="6" w16cid:durableId="751852470">
    <w:abstractNumId w:val="5"/>
  </w:num>
  <w:num w:numId="7" w16cid:durableId="1986160455">
    <w:abstractNumId w:val="3"/>
  </w:num>
  <w:num w:numId="8" w16cid:durableId="1426220469">
    <w:abstractNumId w:val="1"/>
  </w:num>
  <w:num w:numId="9" w16cid:durableId="114522839">
    <w:abstractNumId w:val="12"/>
  </w:num>
  <w:num w:numId="10" w16cid:durableId="373315438">
    <w:abstractNumId w:val="8"/>
  </w:num>
  <w:num w:numId="11" w16cid:durableId="1805808318">
    <w:abstractNumId w:val="7"/>
  </w:num>
  <w:num w:numId="12" w16cid:durableId="23409363">
    <w:abstractNumId w:val="4"/>
  </w:num>
  <w:num w:numId="13" w16cid:durableId="103036745">
    <w:abstractNumId w:val="11"/>
  </w:num>
  <w:num w:numId="14" w16cid:durableId="19041743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91"/>
    <w:rsid w:val="00002E04"/>
    <w:rsid w:val="00173919"/>
    <w:rsid w:val="001A3626"/>
    <w:rsid w:val="001E17BA"/>
    <w:rsid w:val="001F4822"/>
    <w:rsid w:val="00263BDF"/>
    <w:rsid w:val="00285F47"/>
    <w:rsid w:val="00287581"/>
    <w:rsid w:val="00367C97"/>
    <w:rsid w:val="00411E1E"/>
    <w:rsid w:val="004F2F0D"/>
    <w:rsid w:val="005F3D5C"/>
    <w:rsid w:val="007335C5"/>
    <w:rsid w:val="007D1EA1"/>
    <w:rsid w:val="008049B1"/>
    <w:rsid w:val="009B5139"/>
    <w:rsid w:val="00A66130"/>
    <w:rsid w:val="00AD4FE5"/>
    <w:rsid w:val="00BD4E01"/>
    <w:rsid w:val="00C82DA7"/>
    <w:rsid w:val="00C83805"/>
    <w:rsid w:val="00CA1D65"/>
    <w:rsid w:val="00CE4EBC"/>
    <w:rsid w:val="00D20B0D"/>
    <w:rsid w:val="00D41DF9"/>
    <w:rsid w:val="00F126A1"/>
    <w:rsid w:val="00F55A2E"/>
    <w:rsid w:val="00F87A0B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3E4B"/>
  <w15:chartTrackingRefBased/>
  <w15:docId w15:val="{A0D907BE-A1DA-425D-B20C-AE493B32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C91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C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1C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1C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1C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1C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1C9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1C9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1C9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1C9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C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1C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1C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1C9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1C9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1C9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1C9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1C9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1C9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E1C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1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1C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E1C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E1C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E1C9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E1C9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E1C9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1C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1C9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E1C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1841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</dc:creator>
  <cp:keywords/>
  <dc:description/>
  <cp:lastModifiedBy>jo w</cp:lastModifiedBy>
  <cp:revision>23</cp:revision>
  <dcterms:created xsi:type="dcterms:W3CDTF">2024-03-18T07:32:00Z</dcterms:created>
  <dcterms:modified xsi:type="dcterms:W3CDTF">2024-03-18T09:43:00Z</dcterms:modified>
</cp:coreProperties>
</file>